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6BF4D" w14:textId="114CFB92" w:rsidR="00792441" w:rsidRPr="00B30A94" w:rsidRDefault="00792441" w:rsidP="00792441">
      <w:pPr>
        <w:spacing w:line="36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B30A94">
        <w:rPr>
          <w:rFonts w:ascii="Segoe UI" w:eastAsia="Times New Roman" w:hAnsi="Segoe UI" w:cs="Segoe UI"/>
          <w:color w:val="0D0D0D"/>
          <w:sz w:val="24"/>
          <w:szCs w:val="24"/>
          <w:bdr w:val="single" w:sz="2" w:space="0" w:color="E3E3E3" w:frame="1"/>
          <w:lang w:eastAsia="pt-BR"/>
        </w:rPr>
        <w:t xml:space="preserve">Ata da </w:t>
      </w:r>
      <w:r w:rsidR="00B30A94">
        <w:rPr>
          <w:rFonts w:ascii="Segoe UI" w:eastAsia="Times New Roman" w:hAnsi="Segoe UI" w:cs="Segoe UI"/>
          <w:color w:val="0D0D0D"/>
          <w:sz w:val="24"/>
          <w:szCs w:val="24"/>
          <w:bdr w:val="single" w:sz="2" w:space="0" w:color="E3E3E3" w:frame="1"/>
          <w:lang w:eastAsia="pt-BR"/>
        </w:rPr>
        <w:t>9</w:t>
      </w:r>
      <w:r w:rsidRPr="00B30A94">
        <w:rPr>
          <w:rFonts w:ascii="Segoe UI" w:eastAsia="Times New Roman" w:hAnsi="Segoe UI" w:cs="Segoe UI"/>
          <w:color w:val="0D0D0D"/>
          <w:sz w:val="24"/>
          <w:szCs w:val="24"/>
          <w:bdr w:val="single" w:sz="2" w:space="0" w:color="E3E3E3" w:frame="1"/>
          <w:lang w:eastAsia="pt-BR"/>
        </w:rPr>
        <w:t>ª Sessão Ordinária do Legislativo Municipal de Novo Alegre – Estado do Tocantins</w:t>
      </w:r>
      <w:r w:rsidRPr="00B30A9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Aos </w:t>
      </w:r>
      <w:r w:rsidR="00B30A9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vinte e um</w:t>
      </w:r>
      <w:r w:rsidRPr="00B30A9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dias do mês de março de dois mil e vinte e quatro, às dezenove horas, no salão nobre da Câmara Municipal de Novo Alegre, sob a presidência do vereador Leonel Ferreira de Oliveira, vice-presidente Euclides Farias dos Santos  Secretaria da mesa Ivanilda Maria Queiroz Pereira, e demais vereadores presentes: Carlos Alves de Oliveira, José da Silva Oliveira, Abraão Cezário Passos</w:t>
      </w:r>
      <w:r w:rsidR="00B30A9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, Rodrigo Ribeiro de Sousa</w:t>
      </w:r>
      <w:r w:rsidR="008F1681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,</w:t>
      </w:r>
      <w:r w:rsidRPr="00B30A9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Otavio Gomes de Oliveira</w:t>
      </w:r>
      <w:r w:rsidR="008F1681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e </w:t>
      </w:r>
      <w:r w:rsidRPr="00B30A9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Marcia Divina da Silva. Havendo número suficiente, o Senhor Presidente declarou aberta a sessão. Seguidamente, fez-se a leitura da pauta do dia que versa: Oração do Pai Nosso,</w:t>
      </w:r>
      <w:r w:rsidRPr="00B30A94">
        <w:rPr>
          <w:rFonts w:ascii="Arial" w:hAnsi="Arial" w:cs="Arial"/>
          <w:sz w:val="24"/>
          <w:szCs w:val="24"/>
        </w:rPr>
        <w:t xml:space="preserve"> leitura da ata da sessão anterior, </w:t>
      </w:r>
      <w:r w:rsidRPr="00B30A94">
        <w:rPr>
          <w:rFonts w:ascii="Arial" w:hAnsi="Arial" w:cs="Arial"/>
          <w:sz w:val="24"/>
          <w:szCs w:val="24"/>
        </w:rPr>
        <w:t>apresentação e encaminhamento para as comissões o projeto de lei n040/2024 “dispõe sobre a criação da função gratificada de agente de contratação no âmbito da administração direta e indireta do poder executivo do município de novo alegre, e dá outras providências</w:t>
      </w:r>
      <w:r w:rsidRPr="00B30A94">
        <w:rPr>
          <w:rFonts w:ascii="Arial" w:hAnsi="Arial" w:cs="Arial"/>
          <w:b/>
          <w:bCs/>
          <w:sz w:val="24"/>
          <w:szCs w:val="24"/>
        </w:rPr>
        <w:t xml:space="preserve">, </w:t>
      </w:r>
      <w:r w:rsidRPr="00B30A94">
        <w:rPr>
          <w:rFonts w:ascii="Arial" w:hAnsi="Arial" w:cs="Arial"/>
          <w:sz w:val="24"/>
          <w:szCs w:val="24"/>
        </w:rPr>
        <w:t xml:space="preserve">apresentação e encaminhamento para as comissões o projeto de lei nº043/2024 dispõe sobre a alteração das leis municipais n°223, de 18 de abril de 2013 e 263 de 23 de fevereiro de 2017 e dá outras providências”, apresentação e encaminhamento para as comissões o projeto de lei n°044/2024 “dispõe sobre os vencimentos dos professores da educação básica e dá outras providências”, apresentação e encaminhamento para as comissões o </w:t>
      </w:r>
      <w:bookmarkStart w:id="0" w:name="_Hlk161940099"/>
      <w:r w:rsidRPr="00B30A94">
        <w:rPr>
          <w:rFonts w:ascii="Arial" w:hAnsi="Arial" w:cs="Arial"/>
          <w:sz w:val="24"/>
          <w:szCs w:val="24"/>
        </w:rPr>
        <w:t>projeto de lei 01/2024 “dispõe sobre a correção dos subsídios do prefeito, vice prefeito e secretários, fixados pela lei 260/2016, que estabelece os subsídios”</w:t>
      </w:r>
      <w:bookmarkEnd w:id="0"/>
      <w:r w:rsidRPr="00B30A94">
        <w:rPr>
          <w:rFonts w:ascii="Arial" w:hAnsi="Arial" w:cs="Arial"/>
          <w:sz w:val="24"/>
          <w:szCs w:val="24"/>
        </w:rPr>
        <w:t xml:space="preserve">, </w:t>
      </w:r>
      <w:r w:rsidR="009C64D9" w:rsidRPr="00B30A94">
        <w:rPr>
          <w:rFonts w:ascii="Arial" w:hAnsi="Arial" w:cs="Arial"/>
          <w:sz w:val="24"/>
          <w:szCs w:val="24"/>
        </w:rPr>
        <w:t>leitura do parecer da comissão de constituição, justiça e redação do projeto de lei n°041/2024, leitura do parecer da comissão de finanças e orçamentos do projeto lei n°041/2024, votação do projeto de lei n°041/2024 “dispõe sobre a contratação por tempo determinado para atender a necessidade temporária de excepcional interesse</w:t>
      </w:r>
      <w:r w:rsidR="009C64D9" w:rsidRPr="00B30A94">
        <w:rPr>
          <w:rFonts w:ascii="Arial" w:hAnsi="Arial" w:cs="Arial"/>
          <w:b/>
          <w:bCs/>
          <w:sz w:val="24"/>
          <w:szCs w:val="24"/>
        </w:rPr>
        <w:t xml:space="preserve"> </w:t>
      </w:r>
      <w:r w:rsidR="009C64D9" w:rsidRPr="00B30A94">
        <w:rPr>
          <w:rFonts w:ascii="Arial" w:hAnsi="Arial" w:cs="Arial"/>
          <w:sz w:val="24"/>
          <w:szCs w:val="24"/>
        </w:rPr>
        <w:t xml:space="preserve">público, nos termos do inciso </w:t>
      </w:r>
      <w:proofErr w:type="spellStart"/>
      <w:r w:rsidR="009C64D9" w:rsidRPr="00B30A94">
        <w:rPr>
          <w:rFonts w:ascii="Arial" w:hAnsi="Arial" w:cs="Arial"/>
          <w:sz w:val="24"/>
          <w:szCs w:val="24"/>
        </w:rPr>
        <w:t>ix</w:t>
      </w:r>
      <w:proofErr w:type="spellEnd"/>
      <w:r w:rsidR="009C64D9" w:rsidRPr="00B30A94">
        <w:rPr>
          <w:rFonts w:ascii="Arial" w:hAnsi="Arial" w:cs="Arial"/>
          <w:sz w:val="24"/>
          <w:szCs w:val="24"/>
        </w:rPr>
        <w:t xml:space="preserve"> do art. 37 da constituição federal e dá outras providencias</w:t>
      </w:r>
      <w:r w:rsidR="009C64D9" w:rsidRPr="00B30A94">
        <w:rPr>
          <w:rFonts w:ascii="Arial" w:hAnsi="Arial" w:cs="Arial"/>
          <w:b/>
          <w:bCs/>
          <w:sz w:val="24"/>
          <w:szCs w:val="24"/>
        </w:rPr>
        <w:t xml:space="preserve">, </w:t>
      </w:r>
      <w:r w:rsidR="009C64D9" w:rsidRPr="00B30A94">
        <w:rPr>
          <w:rFonts w:ascii="Arial" w:hAnsi="Arial" w:cs="Arial"/>
          <w:sz w:val="24"/>
          <w:szCs w:val="24"/>
        </w:rPr>
        <w:t xml:space="preserve">leitura do parecer da comissão de constituição, justiça e redação do projeto de lei n°042/2024 “dispõe sobre a abertura de créditos especiais e da outras providências”, leitura do parecer da comissão de finanças e orçamentos do projeto lei n°042/2024, votação do projeto de lei n°042/2024 “dispõe sobre a abertura de créditos especiais e da outras providências”, </w:t>
      </w:r>
      <w:r w:rsidRPr="00B30A9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Em seguida, foi lida a ata da última sessão. Após a leitura da ata, o presidente solicitou a secretaria da </w:t>
      </w:r>
      <w:r w:rsidRPr="00B30A9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lastRenderedPageBreak/>
        <w:t>mesa para fazer a leitura da mensagem dos projetos</w:t>
      </w:r>
      <w:r w:rsidR="009C64D9" w:rsidRPr="00B30A9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e leitura dos pareceres</w:t>
      </w:r>
      <w:r w:rsidRPr="00B30A9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,</w:t>
      </w:r>
      <w:r w:rsidR="009C64D9" w:rsidRPr="00B30A9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após a leitura o presidente colocou o projeto </w:t>
      </w:r>
      <w:r w:rsidR="00AC2944" w:rsidRPr="00B30A94">
        <w:rPr>
          <w:rFonts w:ascii="Arial" w:hAnsi="Arial" w:cs="Arial"/>
          <w:sz w:val="24"/>
          <w:szCs w:val="24"/>
        </w:rPr>
        <w:t xml:space="preserve">n°041/2024 “dispõe sobre a contratação por tempo determinado para atender a necessidade temporária de excepcional interesse público, nos termos do inciso </w:t>
      </w:r>
      <w:proofErr w:type="spellStart"/>
      <w:r w:rsidR="00AC2944" w:rsidRPr="00B30A94">
        <w:rPr>
          <w:rFonts w:ascii="Arial" w:hAnsi="Arial" w:cs="Arial"/>
          <w:sz w:val="24"/>
          <w:szCs w:val="24"/>
        </w:rPr>
        <w:t>ix</w:t>
      </w:r>
      <w:proofErr w:type="spellEnd"/>
      <w:r w:rsidR="00AC2944" w:rsidRPr="00B30A94">
        <w:rPr>
          <w:rFonts w:ascii="Arial" w:hAnsi="Arial" w:cs="Arial"/>
          <w:sz w:val="24"/>
          <w:szCs w:val="24"/>
        </w:rPr>
        <w:t xml:space="preserve"> do art. 37 da constituição federal e dá outras providencias, e o projeto de lei n°042/2024 “dispõe sobre a abertura de créditos especiais e da outras providências”  em votação e sendo aprovado por todos. </w:t>
      </w:r>
      <w:r w:rsidRPr="00B30A9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presidente concluiu a pauta do dia e franqueou a palavra para os demais vereadores.</w:t>
      </w:r>
      <w:r w:rsidR="00AC2944" w:rsidRPr="00B30A9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 No uso da palavra o vereador Otavio faz uma cobrança a respeito do transporte escolar, pois os veículos esta sem manutenção e </w:t>
      </w:r>
      <w:r w:rsidR="00494C53" w:rsidRPr="00B30A9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não vem seguindo as normas de revisão.</w:t>
      </w:r>
      <w:r w:rsidRPr="00B30A9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E Não havendo mais nada a tratar, o Senhor Presidente agradeceu a presença de todos e foi dado por encerrada a sessão. Após lavrada a presente ata, que depois de lida e achada conforme, será assinada por todos os presentes.</w:t>
      </w:r>
    </w:p>
    <w:p w14:paraId="72A5DBA4" w14:textId="77777777" w:rsidR="00792441" w:rsidRPr="00B30A94" w:rsidRDefault="00792441" w:rsidP="00792441">
      <w:pPr>
        <w:rPr>
          <w:sz w:val="24"/>
          <w:szCs w:val="24"/>
        </w:rPr>
      </w:pPr>
    </w:p>
    <w:p w14:paraId="5411824E" w14:textId="77777777" w:rsidR="00C65F2C" w:rsidRPr="00B30A94" w:rsidRDefault="00C65F2C">
      <w:pPr>
        <w:rPr>
          <w:sz w:val="24"/>
          <w:szCs w:val="24"/>
        </w:rPr>
      </w:pPr>
    </w:p>
    <w:sectPr w:rsidR="00C65F2C" w:rsidRPr="00B30A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473BA"/>
    <w:multiLevelType w:val="hybridMultilevel"/>
    <w:tmpl w:val="EB363E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41"/>
    <w:rsid w:val="00304ABA"/>
    <w:rsid w:val="00494C53"/>
    <w:rsid w:val="00502C52"/>
    <w:rsid w:val="00792441"/>
    <w:rsid w:val="00867388"/>
    <w:rsid w:val="008F1681"/>
    <w:rsid w:val="009C64D9"/>
    <w:rsid w:val="00A96D0C"/>
    <w:rsid w:val="00AC2944"/>
    <w:rsid w:val="00B30A94"/>
    <w:rsid w:val="00C6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5E76"/>
  <w15:chartTrackingRefBased/>
  <w15:docId w15:val="{3E422A90-5B9B-4976-BEA1-8B3C18D21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4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2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975A7-3B82-4C13-BD61-99CAE50EC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539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2</cp:revision>
  <cp:lastPrinted>2024-04-22T16:11:00Z</cp:lastPrinted>
  <dcterms:created xsi:type="dcterms:W3CDTF">2024-04-22T15:43:00Z</dcterms:created>
  <dcterms:modified xsi:type="dcterms:W3CDTF">2024-04-22T16:20:00Z</dcterms:modified>
</cp:coreProperties>
</file>